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288"/>
      </w:tblGrid>
      <w:tr w:rsidR="00117F2C" w:rsidTr="00117F2C">
        <w:tc>
          <w:tcPr>
            <w:tcW w:w="5000" w:type="pct"/>
            <w:tcMar>
              <w:top w:w="0" w:type="dxa"/>
              <w:left w:w="108" w:type="dxa"/>
              <w:bottom w:w="0" w:type="dxa"/>
              <w:right w:w="108" w:type="dxa"/>
            </w:tcMar>
          </w:tcPr>
          <w:p w:rsidR="00117F2C" w:rsidRDefault="00117F2C">
            <w:pPr>
              <w:spacing w:before="100" w:beforeAutospacing="1" w:after="100" w:afterAutospacing="1"/>
            </w:pPr>
            <w:r>
              <w:t>Camarades,</w:t>
            </w:r>
          </w:p>
          <w:p w:rsidR="00117F2C" w:rsidRDefault="00117F2C">
            <w:pPr>
              <w:spacing w:before="100" w:beforeAutospacing="1" w:after="100" w:afterAutospacing="1"/>
              <w:jc w:val="both"/>
            </w:pPr>
            <w:r>
              <w:t>La campagne de candidature à </w:t>
            </w:r>
            <w:r>
              <w:rPr>
                <w:b/>
                <w:bCs/>
              </w:rPr>
              <w:t>l’accès du corps des agrégés par liste d’aptitude a débuté</w:t>
            </w:r>
            <w:r>
              <w:t xml:space="preserve">, les dossiers doivent être </w:t>
            </w:r>
            <w:proofErr w:type="gramStart"/>
            <w:r>
              <w:t>déposé</w:t>
            </w:r>
            <w:proofErr w:type="gramEnd"/>
            <w:r>
              <w:t xml:space="preserve"> entre le 5 et le 27 Janvier 2017.  En savoir plus sur les conditions et les modalités d’accès au corps des agrégés par liste d’aptitude : </w:t>
            </w:r>
          </w:p>
          <w:p w:rsidR="00117F2C" w:rsidRDefault="00117F2C">
            <w:pPr>
              <w:spacing w:before="100" w:beforeAutospacing="1" w:after="100" w:afterAutospacing="1"/>
              <w:jc w:val="both"/>
            </w:pPr>
            <w:hyperlink r:id="rId4" w:tgtFrame="_blank" w:history="1">
              <w:r>
                <w:rPr>
                  <w:rStyle w:val="Lienhypertexte"/>
                </w:rPr>
                <w:t>Voir le dossier carrière spécial certifié</w:t>
              </w:r>
            </w:hyperlink>
            <w:r>
              <w:t> ; </w:t>
            </w:r>
            <w:hyperlink r:id="rId5" w:tgtFrame="_blank" w:history="1">
              <w:r>
                <w:rPr>
                  <w:rStyle w:val="Lienhypertexte"/>
                </w:rPr>
                <w:t>Voir la note de service 2017</w:t>
              </w:r>
            </w:hyperlink>
            <w:r>
              <w:t>; </w:t>
            </w:r>
            <w:hyperlink r:id="rId6" w:tgtFrame="_blank" w:history="1">
              <w:r>
                <w:rPr>
                  <w:rStyle w:val="Lienhypertexte"/>
                </w:rPr>
                <w:t>voir la circulaire académique</w:t>
              </w:r>
            </w:hyperlink>
            <w:r>
              <w:t>.</w:t>
            </w:r>
          </w:p>
          <w:p w:rsidR="00117F2C" w:rsidRDefault="00117F2C">
            <w:pPr>
              <w:spacing w:before="100" w:beforeAutospacing="1" w:after="100" w:afterAutospacing="1"/>
              <w:jc w:val="both"/>
            </w:pPr>
            <w:r>
              <w:t>Les candidats dont</w:t>
            </w:r>
            <w:r>
              <w:rPr>
                <w:b/>
                <w:bCs/>
              </w:rPr>
              <w:t> le dossier est complet reçoivent normalement un </w:t>
            </w:r>
            <w:r>
              <w:rPr>
                <w:b/>
                <w:bCs/>
                <w:u w:val="single"/>
              </w:rPr>
              <w:t>accusé de réception </w:t>
            </w:r>
            <w:r>
              <w:rPr>
                <w:b/>
                <w:bCs/>
              </w:rPr>
              <w:t>de leur dépôt de candidature </w:t>
            </w:r>
            <w:r>
              <w:t>dans leur messagerie i-prof</w:t>
            </w:r>
            <w:r>
              <w:rPr>
                <w:b/>
                <w:bCs/>
              </w:rPr>
              <w:t>.  </w:t>
            </w:r>
            <w:r>
              <w:t>Les chefs d’établissements et les IPR portent, sur les candidatures recevables, l’un des quatre avis suivants : « Très favorable » « Favorable » « Réservé » « Défavorable »</w:t>
            </w:r>
          </w:p>
          <w:p w:rsidR="00117F2C" w:rsidRDefault="00117F2C">
            <w:pPr>
              <w:spacing w:before="100" w:beforeAutospacing="1" w:after="100" w:afterAutospacing="1"/>
              <w:jc w:val="center"/>
            </w:pPr>
            <w:r>
              <w:rPr>
                <w:b/>
                <w:bCs/>
                <w:color w:val="FF0000"/>
              </w:rPr>
              <w:t>Tous les candidats doivent pouvoir consulter les avis qui les concernent sur I-prof avant la CAPA et toutes dégradations d’avis doit être justifiée. </w:t>
            </w:r>
            <w:r>
              <w:rPr>
                <w:b/>
                <w:bCs/>
                <w:color w:val="FF0000"/>
              </w:rPr>
              <w:br/>
            </w:r>
            <w:r>
              <w:rPr>
                <w:color w:val="FF0000"/>
                <w:u w:val="single"/>
              </w:rPr>
              <w:t>Cette période de consultation des avis, qui est toujours extrêmement courte, aura lieu à partir du 28 Janvier 2017.</w:t>
            </w:r>
          </w:p>
          <w:p w:rsidR="00117F2C" w:rsidRDefault="00117F2C">
            <w:pPr>
              <w:spacing w:before="100" w:beforeAutospacing="1" w:after="100" w:afterAutospacing="1"/>
              <w:jc w:val="center"/>
            </w:pPr>
          </w:p>
          <w:p w:rsidR="00117F2C" w:rsidRDefault="00117F2C">
            <w:pPr>
              <w:spacing w:before="100" w:beforeAutospacing="1" w:after="100" w:afterAutospacing="1"/>
              <w:jc w:val="both"/>
            </w:pPr>
            <w:r>
              <w:t>La commission administrative paritaire académique sera consultée pour établir la liste de proposition rectorale </w:t>
            </w:r>
            <w:r>
              <w:rPr>
                <w:b/>
                <w:bCs/>
              </w:rPr>
              <w:t>le mardi 14 mars 2017</w:t>
            </w:r>
            <w:r>
              <w:t>.</w:t>
            </w:r>
          </w:p>
          <w:p w:rsidR="00117F2C" w:rsidRDefault="00117F2C">
            <w:pPr>
              <w:spacing w:before="100" w:beforeAutospacing="1" w:after="100" w:afterAutospacing="1"/>
              <w:jc w:val="both"/>
            </w:pPr>
          </w:p>
          <w:p w:rsidR="00117F2C" w:rsidRDefault="00117F2C">
            <w:pPr>
              <w:spacing w:before="100" w:beforeAutospacing="1" w:after="100" w:afterAutospacing="1"/>
              <w:jc w:val="center"/>
            </w:pPr>
            <w:r>
              <w:rPr>
                <w:b/>
                <w:bCs/>
                <w:color w:val="FF0000"/>
              </w:rPr>
              <w:t>Si vous avez déposé un dossier de candidature, n’oubliez pas de renvoyer à la section académique la fiche de suivie correspondant à votre situation ainsi qu’une copie du dossier au plus tard le 11 Mars 2017.</w:t>
            </w:r>
          </w:p>
          <w:p w:rsidR="00117F2C" w:rsidRDefault="00117F2C">
            <w:pPr>
              <w:spacing w:before="100" w:beforeAutospacing="1" w:after="100" w:afterAutospacing="1"/>
              <w:jc w:val="center"/>
            </w:pPr>
          </w:p>
          <w:p w:rsidR="00117F2C" w:rsidRDefault="00117F2C">
            <w:pPr>
              <w:spacing w:before="100" w:beforeAutospacing="1"/>
              <w:jc w:val="both"/>
            </w:pPr>
            <w:r>
              <w:t>Une fiche correctement et complètement renseignée permet aux élus du SNES de repérer et faire corriger des erreurs mais aussi de veiller à la prise en compte de tous les éléments qui seraient favorables dans l’examen de votre candidature. (voir fiche de suivie en pièce jointe).</w:t>
            </w:r>
          </w:p>
          <w:p w:rsidR="00117F2C" w:rsidRDefault="00117F2C">
            <w:pPr>
              <w:spacing w:before="100" w:beforeAutospacing="1" w:after="100" w:afterAutospacing="1"/>
              <w:jc w:val="both"/>
            </w:pPr>
            <w:r>
              <w:t>Incontestablement, la promotion par liste d’aptitude emprunte une voie de plus en plus étroite et arbitraire. Les commissaires paritaires du SNES agissent pour que les CAP jouent leur rôle de contrôle et de proposition en se basant sur des critères clairs, objectifs et transparents.</w:t>
            </w:r>
          </w:p>
          <w:p w:rsidR="00117F2C" w:rsidRDefault="00117F2C">
            <w:pPr>
              <w:spacing w:before="100" w:beforeAutospacing="1" w:after="100" w:afterAutospacing="1"/>
              <w:jc w:val="both"/>
            </w:pPr>
          </w:p>
          <w:p w:rsidR="00117F2C" w:rsidRDefault="00117F2C">
            <w:pPr>
              <w:spacing w:before="100" w:beforeAutospacing="1" w:after="100" w:afterAutospacing="1"/>
              <w:jc w:val="center"/>
            </w:pPr>
            <w:r>
              <w:rPr>
                <w:b/>
                <w:bCs/>
                <w:color w:val="FF0000"/>
              </w:rPr>
              <w:t>Une permanence est prévue pour répondre à vos questions. Pour plus d’informations, n’hésitez pas à passer nous voir !</w:t>
            </w:r>
          </w:p>
          <w:p w:rsidR="00117F2C" w:rsidRDefault="00117F2C">
            <w:pPr>
              <w:spacing w:before="100" w:beforeAutospacing="1" w:after="100" w:afterAutospacing="1"/>
              <w:jc w:val="center"/>
            </w:pPr>
            <w:r>
              <w:rPr>
                <w:color w:val="FF0000"/>
              </w:rPr>
              <w:t>le Mardi 24 janvier 2017 de 14h à 18h</w:t>
            </w:r>
          </w:p>
          <w:p w:rsidR="00117F2C" w:rsidRDefault="00117F2C">
            <w:pPr>
              <w:spacing w:before="100" w:beforeAutospacing="1" w:after="100" w:afterAutospacing="1"/>
              <w:jc w:val="center"/>
            </w:pPr>
          </w:p>
          <w:p w:rsidR="00117F2C" w:rsidRDefault="00117F2C">
            <w:pPr>
              <w:spacing w:before="100" w:beforeAutospacing="1" w:after="100" w:afterAutospacing="1"/>
              <w:jc w:val="right"/>
            </w:pPr>
            <w:r>
              <w:t>Les Commissaires Paritaires Agrégés SNES</w:t>
            </w:r>
            <w:r>
              <w:rPr>
                <w:rFonts w:ascii="PMingLiU" w:eastAsia="PMingLiU" w:hint="eastAsia"/>
              </w:rPr>
              <w:br/>
            </w:r>
            <w:r>
              <w:lastRenderedPageBreak/>
              <w:t xml:space="preserve">SNES </w:t>
            </w:r>
            <w:proofErr w:type="gramStart"/>
            <w:r>
              <w:t>MARTINIQUE</w:t>
            </w:r>
            <w:proofErr w:type="gramEnd"/>
            <w:r>
              <w:br/>
            </w:r>
            <w:r>
              <w:rPr>
                <w:sz w:val="18"/>
                <w:szCs w:val="18"/>
              </w:rPr>
              <w:t>(</w:t>
            </w:r>
            <w:hyperlink r:id="rId7" w:tgtFrame="_blank" w:history="1">
              <w:r>
                <w:rPr>
                  <w:rStyle w:val="Lienhypertexte"/>
                </w:rPr>
                <w:t>agreges@martinique.snes.edu</w:t>
              </w:r>
            </w:hyperlink>
            <w:r>
              <w:t> / </w:t>
            </w:r>
            <w:hyperlink r:id="rId8" w:tgtFrame="_blank" w:history="1">
              <w:r>
                <w:rPr>
                  <w:rStyle w:val="Lienhypertexte"/>
                </w:rPr>
                <w:t>elymariuss@gmail.com</w:t>
              </w:r>
            </w:hyperlink>
            <w:r>
              <w:t>)</w:t>
            </w:r>
          </w:p>
        </w:tc>
      </w:tr>
      <w:tr w:rsidR="00117F2C" w:rsidTr="00117F2C">
        <w:tc>
          <w:tcPr>
            <w:tcW w:w="5000" w:type="pct"/>
            <w:tcMar>
              <w:top w:w="0" w:type="dxa"/>
              <w:left w:w="108" w:type="dxa"/>
              <w:bottom w:w="0" w:type="dxa"/>
              <w:right w:w="108" w:type="dxa"/>
            </w:tcMar>
          </w:tcPr>
          <w:p w:rsidR="00117F2C" w:rsidRDefault="00117F2C">
            <w:pPr>
              <w:spacing w:before="100" w:beforeAutospacing="1" w:after="100" w:afterAutospacing="1"/>
              <w:jc w:val="center"/>
              <w:textAlignment w:val="baseline"/>
            </w:pPr>
          </w:p>
          <w:p w:rsidR="00117F2C" w:rsidRDefault="00117F2C">
            <w:pPr>
              <w:spacing w:before="100" w:beforeAutospacing="1" w:after="100" w:afterAutospacing="1"/>
              <w:jc w:val="center"/>
              <w:textAlignment w:val="baseline"/>
            </w:pPr>
          </w:p>
          <w:p w:rsidR="00117F2C" w:rsidRDefault="00117F2C">
            <w:pPr>
              <w:spacing w:before="100" w:beforeAutospacing="1" w:after="100" w:afterAutospacing="1"/>
              <w:jc w:val="center"/>
              <w:textAlignment w:val="baseline"/>
            </w:pPr>
            <w:hyperlink r:id="rId9" w:tgtFrame="_blank" w:history="1">
              <w:r>
                <w:rPr>
                  <w:rStyle w:val="Lienhypertexte"/>
                </w:rPr>
                <w:t>SNES MARTINIQUE</w:t>
              </w:r>
            </w:hyperlink>
            <w:r>
              <w:rPr>
                <w:rStyle w:val="gmail-m8119770369110785719apple-converted-space"/>
              </w:rPr>
              <w:t> </w:t>
            </w:r>
            <w:r>
              <w:rPr>
                <w:rStyle w:val="gmail-m8119770369110785719dot"/>
                <w:rFonts w:ascii="Cambria Math" w:hAnsi="Cambria Math" w:cs="Cambria Math"/>
              </w:rPr>
              <w:t>⋅</w:t>
            </w:r>
            <w:r>
              <w:rPr>
                <w:rFonts w:ascii="PMingLiU" w:eastAsia="PMingLiU" w:hint="eastAsia"/>
                <w:color w:val="666666"/>
                <w:sz w:val="18"/>
                <w:szCs w:val="18"/>
                <w:bdr w:val="none" w:sz="0" w:space="0" w:color="auto" w:frame="1"/>
              </w:rPr>
              <w:br/>
            </w:r>
            <w:proofErr w:type="spellStart"/>
            <w:r>
              <w:rPr>
                <w:sz w:val="18"/>
                <w:szCs w:val="18"/>
              </w:rPr>
              <w:t>Zac</w:t>
            </w:r>
            <w:proofErr w:type="spellEnd"/>
            <w:r>
              <w:rPr>
                <w:sz w:val="18"/>
                <w:szCs w:val="18"/>
              </w:rPr>
              <w:t xml:space="preserve"> de Rivière Roche LD, Morne Dillon Sud, 2ème Etage, Bâtiment F5, 97200 FORT DE France</w:t>
            </w:r>
            <w:r>
              <w:rPr>
                <w:sz w:val="18"/>
                <w:szCs w:val="18"/>
              </w:rPr>
              <w:br/>
              <w:t xml:space="preserve">Téléphone : 0596 63 </w:t>
            </w:r>
            <w:proofErr w:type="spellStart"/>
            <w:r>
              <w:rPr>
                <w:sz w:val="18"/>
                <w:szCs w:val="18"/>
              </w:rPr>
              <w:t>63</w:t>
            </w:r>
            <w:proofErr w:type="spellEnd"/>
            <w:r>
              <w:rPr>
                <w:sz w:val="18"/>
                <w:szCs w:val="18"/>
              </w:rPr>
              <w:t xml:space="preserve"> 27 Fax : 0596 71 89 43</w:t>
            </w:r>
          </w:p>
        </w:tc>
      </w:tr>
    </w:tbl>
    <w:p w:rsidR="00117F2C" w:rsidRDefault="00117F2C" w:rsidP="00117F2C">
      <w:pPr>
        <w:spacing w:before="100" w:beforeAutospacing="1" w:after="100" w:afterAutospacing="1"/>
      </w:pPr>
    </w:p>
    <w:p w:rsidR="00117F2C" w:rsidRDefault="00117F2C" w:rsidP="00117F2C">
      <w:pPr>
        <w:spacing w:before="100" w:beforeAutospacing="1" w:after="100" w:afterAutospacing="1"/>
      </w:pPr>
      <w:r>
        <w:rPr>
          <w:b/>
          <w:bCs/>
          <w:sz w:val="20"/>
          <w:szCs w:val="20"/>
          <w:u w:val="single"/>
        </w:rPr>
        <w:t>Liste des liens à consulter : </w:t>
      </w:r>
      <w:r>
        <w:rPr>
          <w:b/>
          <w:bCs/>
          <w:sz w:val="20"/>
          <w:szCs w:val="20"/>
          <w:u w:val="single"/>
        </w:rPr>
        <w:br/>
      </w:r>
      <w:r>
        <w:rPr>
          <w:sz w:val="16"/>
          <w:szCs w:val="16"/>
        </w:rPr>
        <w:t>Dossier promotion Certifiés SNES : </w:t>
      </w:r>
      <w:hyperlink r:id="rId10" w:tgtFrame="_blank" w:history="1">
        <w:r>
          <w:rPr>
            <w:rStyle w:val="Lienhypertexte"/>
          </w:rPr>
          <w:t>https://www.snes.edu/IMG/pdf/8p-certifies_2017.pdf</w:t>
        </w:r>
      </w:hyperlink>
      <w:r>
        <w:rPr>
          <w:sz w:val="16"/>
          <w:szCs w:val="16"/>
        </w:rPr>
        <w:t> </w:t>
      </w:r>
      <w:r>
        <w:rPr>
          <w:sz w:val="16"/>
          <w:szCs w:val="16"/>
        </w:rPr>
        <w:br/>
        <w:t>Note de service accès au corps des agrégés par liste d’aptitude :</w:t>
      </w:r>
      <w:hyperlink r:id="rId11" w:tgtFrame="_blank" w:history="1">
        <w:r>
          <w:rPr>
            <w:rStyle w:val="Lienhypertexte"/>
          </w:rPr>
          <w:t>http://www.education.gouv.fr/pid285/bulletin_officiel.html?cid_bo=110452</w:t>
        </w:r>
      </w:hyperlink>
      <w:r>
        <w:rPr>
          <w:sz w:val="16"/>
          <w:szCs w:val="16"/>
        </w:rPr>
        <w:t> </w:t>
      </w:r>
      <w:r>
        <w:rPr>
          <w:sz w:val="16"/>
          <w:szCs w:val="16"/>
        </w:rPr>
        <w:br/>
        <w:t>Circulaire académique 2017 : </w:t>
      </w:r>
      <w:hyperlink r:id="rId12" w:tgtFrame="_blank" w:history="1">
        <w:r>
          <w:rPr>
            <w:rStyle w:val="Lienhypertexte"/>
          </w:rPr>
          <w:t>http://www.ac-martinique.fr/fileadmin/documents/circulaires_academiques/2016-2017/LA_agreges_2017.pdf</w:t>
        </w:r>
      </w:hyperlink>
      <w:r>
        <w:t> </w:t>
      </w:r>
      <w:r>
        <w:br/>
      </w:r>
      <w:r>
        <w:rPr>
          <w:sz w:val="16"/>
          <w:szCs w:val="16"/>
        </w:rPr>
        <w:t>Télécharger la fiche de suivie: </w:t>
      </w:r>
      <w:hyperlink r:id="rId13" w:history="1">
        <w:r>
          <w:rPr>
            <w:rStyle w:val="Lienhypertexte"/>
          </w:rPr>
          <w:t>https://www.snes.edu/IMG/pdf/fiche_la_agreges_2017-2.pdf </w:t>
        </w:r>
      </w:hyperlink>
    </w:p>
    <w:p w:rsidR="00117F2C" w:rsidRDefault="00117F2C" w:rsidP="00117F2C"/>
    <w:p w:rsidR="001F2632" w:rsidRDefault="001F2632"/>
    <w:sectPr w:rsidR="001F2632" w:rsidSect="001F26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7F2C"/>
    <w:rsid w:val="00117F2C"/>
    <w:rsid w:val="001F2632"/>
    <w:rsid w:val="005614EB"/>
    <w:rsid w:val="009C6DEB"/>
    <w:rsid w:val="00D02D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2C"/>
    <w:pPr>
      <w:spacing w:after="0"/>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17F2C"/>
    <w:rPr>
      <w:color w:val="0000FF"/>
      <w:u w:val="single"/>
    </w:rPr>
  </w:style>
  <w:style w:type="character" w:customStyle="1" w:styleId="gmail-m8119770369110785719apple-converted-space">
    <w:name w:val="gmail-m_8119770369110785719apple-converted-space"/>
    <w:basedOn w:val="Policepardfaut"/>
    <w:rsid w:val="00117F2C"/>
  </w:style>
  <w:style w:type="character" w:customStyle="1" w:styleId="gmail-m8119770369110785719dot">
    <w:name w:val="gmail-m_8119770369110785719dot"/>
    <w:basedOn w:val="Policepardfaut"/>
    <w:rsid w:val="00117F2C"/>
  </w:style>
</w:styles>
</file>

<file path=word/webSettings.xml><?xml version="1.0" encoding="utf-8"?>
<w:webSettings xmlns:r="http://schemas.openxmlformats.org/officeDocument/2006/relationships" xmlns:w="http://schemas.openxmlformats.org/wordprocessingml/2006/main">
  <w:divs>
    <w:div w:id="19547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ymariuss@gmail.com" TargetMode="External"/><Relationship Id="rId13" Type="http://schemas.openxmlformats.org/officeDocument/2006/relationships/hyperlink" Target="https://api.thetopinbox.com/track/v2/link?id=4e31467c-c1b2-40ec-9a62-24538dc0adca&amp;url=https%3A%2F%2Fwww.snes.edu%2FIMG%2Fpdf%2Ffiche_la_agreges_2017-2.pdf" TargetMode="External"/><Relationship Id="rId3" Type="http://schemas.openxmlformats.org/officeDocument/2006/relationships/webSettings" Target="webSettings.xml"/><Relationship Id="rId7" Type="http://schemas.openxmlformats.org/officeDocument/2006/relationships/hyperlink" Target="mailto:agreges@martinique.snes.edu" TargetMode="External"/><Relationship Id="rId12" Type="http://schemas.openxmlformats.org/officeDocument/2006/relationships/hyperlink" Target="https://api.thetopinbox.com/track/v2/link?id=4e31467c-c1b2-40ec-9a62-24538dc0adca&amp;url=http%3A%2F%2Fwww.ac-martinique.fr%2Ffileadmin%2Fdocuments%2Fcirculaires_academiques%2F2016-2017%2FLA_agreges_201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i.thetopinbox.com/track/v2/link?id=4e31467c-c1b2-40ec-9a62-24538dc0adca&amp;url=http%3A%2F%2Fwww.ac-martinique.fr%2Ffileadmin%2Fdocuments%2Fcirculaires_academiques%2F2016-2017%2FLA_agreges_2017.pdf" TargetMode="External"/><Relationship Id="rId11" Type="http://schemas.openxmlformats.org/officeDocument/2006/relationships/hyperlink" Target="https://api.thetopinbox.com/track/v2/link?id=4e31467c-c1b2-40ec-9a62-24538dc0adca&amp;url=http%3A%2F%2Fwww.education.gouv.fr%2Fpid285%2Fbulletin_officiel.html%3Fcid_bo%3D110452" TargetMode="External"/><Relationship Id="rId5" Type="http://schemas.openxmlformats.org/officeDocument/2006/relationships/hyperlink" Target="https://api.thetopinbox.com/track/v2/link?id=4e31467c-c1b2-40ec-9a62-24538dc0adca&amp;url=http%3A%2F%2Fwww.education.gouv.fr%2Fpid285%2Fbulletin_officiel.html%3Fcid_bo%3D110452" TargetMode="External"/><Relationship Id="rId15" Type="http://schemas.openxmlformats.org/officeDocument/2006/relationships/theme" Target="theme/theme1.xml"/><Relationship Id="rId10" Type="http://schemas.openxmlformats.org/officeDocument/2006/relationships/hyperlink" Target="https://api.thetopinbox.com/track/v2/link?id=4e31467c-c1b2-40ec-9a62-24538dc0adca&amp;url=https%3A%2F%2Fwww.snes.edu%2FIMG%2Fpdf%2F8p-certifies_2017.pdf" TargetMode="External"/><Relationship Id="rId4" Type="http://schemas.openxmlformats.org/officeDocument/2006/relationships/hyperlink" Target="https://api.thetopinbox.com/track/v2/link?id=4e31467c-c1b2-40ec-9a62-24538dc0adca&amp;url=https%3A%2F%2Fwww.snes.edu%2FIMG%2Fpdf%2F8p-certifies_2017.pdf" TargetMode="External"/><Relationship Id="rId9" Type="http://schemas.openxmlformats.org/officeDocument/2006/relationships/hyperlink" Target="https://api.thetopinbox.com/track/v2/link?id=4e31467c-c1b2-40ec-9a62-24538dc0adca&amp;url=http%3A%2F%2Fwww.martinique.snes.edu%2F_SNES-MARTINIQUE_.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3778</Characters>
  <Application>Microsoft Office Word</Application>
  <DocSecurity>0</DocSecurity>
  <Lines>31</Lines>
  <Paragraphs>8</Paragraphs>
  <ScaleCrop>false</ScaleCrop>
  <Company>Hewlett-Packard</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Florence_N</dc:creator>
  <cp:lastModifiedBy>Florence_N</cp:lastModifiedBy>
  <cp:revision>1</cp:revision>
  <dcterms:created xsi:type="dcterms:W3CDTF">2017-01-24T21:59:00Z</dcterms:created>
  <dcterms:modified xsi:type="dcterms:W3CDTF">2017-01-24T22:00:00Z</dcterms:modified>
</cp:coreProperties>
</file>